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198" w:rsidRDefault="00E34198" w:rsidP="00285D74">
      <w:pPr>
        <w:ind w:firstLine="709"/>
        <w:jc w:val="both"/>
      </w:pPr>
      <w:r>
        <w:t>Краеведческий музей отражает особенности развития Волгоградской области. В музейную коллекцию входят различные экспонаты исторического и естественнонаучного направления. Краеведческий музей сотрудничает с учеными и специалистами с ООПТ (особо охраняемые природные территории), собирает, описывает и хранит коллекции. Изучает представителей древней флоры и фауны, а также современных обитателей нашего региона все это вы увидите, разгадывая природный кроссворд.</w:t>
      </w:r>
    </w:p>
    <w:p w:rsidR="00E34198" w:rsidRDefault="00E34198" w:rsidP="00285D74">
      <w:pPr>
        <w:ind w:firstLine="709"/>
        <w:jc w:val="both"/>
      </w:pPr>
    </w:p>
    <w:tbl>
      <w:tblPr>
        <w:tblpPr w:leftFromText="180" w:rightFromText="180" w:vertAnchor="page" w:horzAnchor="margin" w:tblpXSpec="right" w:tblpY="3513"/>
        <w:tblW w:w="10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</w:tblGrid>
      <w:tr w:rsidR="00E34198" w:rsidRPr="00590E1E" w:rsidTr="00590E1E">
        <w:trPr>
          <w:trHeight w:val="323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0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0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7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6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23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90E1E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shd w:val="clear" w:color="auto" w:fill="D9D9D9"/>
          </w:tcPr>
          <w:p w:rsidR="00E34198" w:rsidRPr="00590E1E" w:rsidRDefault="00E34198" w:rsidP="00590E1E">
            <w:pPr>
              <w:spacing w:after="0" w:line="240" w:lineRule="auto"/>
              <w:rPr>
                <w:vertAlign w:val="superscript"/>
              </w:rPr>
            </w:pPr>
            <w:r w:rsidRPr="00590E1E">
              <w:rPr>
                <w:vertAlign w:val="superscript"/>
              </w:rPr>
              <w:t>10</w:t>
            </w:r>
          </w:p>
        </w:tc>
      </w:tr>
      <w:tr w:rsidR="00E34198" w:rsidRPr="00590E1E" w:rsidTr="00590E1E">
        <w:trPr>
          <w:trHeight w:val="30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b/>
                <w:sz w:val="16"/>
                <w:szCs w:val="16"/>
                <w:vertAlign w:val="superscript"/>
              </w:rPr>
              <w:t>27</w:t>
            </w:r>
          </w:p>
        </w:tc>
        <w:tc>
          <w:tcPr>
            <w:tcW w:w="376" w:type="dxa"/>
            <w:tcBorders>
              <w:top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9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shd w:val="clear" w:color="auto" w:fill="D9D9D9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0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12</w:t>
            </w:r>
          </w:p>
        </w:tc>
        <w:tc>
          <w:tcPr>
            <w:tcW w:w="376" w:type="dxa"/>
            <w:tcBorders>
              <w:top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5</w:t>
            </w: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b/>
                <w:sz w:val="16"/>
                <w:szCs w:val="16"/>
                <w:vertAlign w:val="superscript"/>
              </w:rPr>
            </w:pPr>
            <w:r w:rsidRPr="00590E1E">
              <w:rPr>
                <w:b/>
                <w:sz w:val="16"/>
                <w:szCs w:val="16"/>
                <w:vertAlign w:val="superscript"/>
              </w:rPr>
              <w:t>28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90E1E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shd w:val="clear" w:color="auto" w:fill="D9D9D9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23"/>
        </w:trPr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8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b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  <w:vertAlign w:val="superscript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b/>
                <w:sz w:val="16"/>
                <w:szCs w:val="16"/>
                <w:vertAlign w:val="superscript"/>
              </w:rPr>
              <w:t>21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shd w:val="clear" w:color="auto" w:fill="D9D9D9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0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15</w:t>
            </w:r>
          </w:p>
        </w:tc>
        <w:tc>
          <w:tcPr>
            <w:tcW w:w="376" w:type="dxa"/>
            <w:tcBorders>
              <w:top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2</w:t>
            </w:r>
          </w:p>
        </w:tc>
        <w:tc>
          <w:tcPr>
            <w:tcW w:w="376" w:type="dxa"/>
            <w:tcBorders>
              <w:top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76" w:type="dxa"/>
            <w:tcBorders>
              <w:top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shd w:val="clear" w:color="auto" w:fill="D9D9D9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05"/>
        </w:trPr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13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1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shd w:val="clear" w:color="auto" w:fill="D9D9D9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23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shd w:val="clear" w:color="auto" w:fill="D9D9D9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0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4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90E1E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shd w:val="clear" w:color="auto" w:fill="D9D9D9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0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18</w:t>
            </w:r>
          </w:p>
        </w:tc>
        <w:tc>
          <w:tcPr>
            <w:tcW w:w="376" w:type="dxa"/>
            <w:tcBorders>
              <w:top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90E1E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b/>
                <w:sz w:val="16"/>
                <w:szCs w:val="16"/>
                <w:vertAlign w:val="superscript"/>
              </w:rPr>
              <w:t>19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b/>
                <w:sz w:val="16"/>
                <w:szCs w:val="16"/>
                <w:vertAlign w:val="superscript"/>
              </w:rPr>
              <w:t>22</w:t>
            </w: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23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16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17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0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14</w:t>
            </w: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90E1E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b/>
                <w:sz w:val="18"/>
                <w:szCs w:val="18"/>
                <w:vertAlign w:val="superscript"/>
              </w:rPr>
              <w:t>23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0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b/>
                <w:sz w:val="16"/>
                <w:szCs w:val="16"/>
                <w:vertAlign w:val="superscript"/>
              </w:rPr>
              <w:t>25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23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b/>
                <w:bCs/>
                <w:sz w:val="17"/>
                <w:szCs w:val="17"/>
                <w:vertAlign w:val="superscript"/>
              </w:rPr>
              <w:t>11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0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90E1E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 w:rsidRPr="00590E1E">
              <w:rPr>
                <w:b/>
                <w:sz w:val="16"/>
                <w:szCs w:val="16"/>
                <w:vertAlign w:val="superscript"/>
              </w:rPr>
              <w:t>26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0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90E1E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b/>
                <w:sz w:val="16"/>
                <w:szCs w:val="16"/>
                <w:vertAlign w:val="superscript"/>
              </w:rPr>
              <w:t>24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shd w:val="clear" w:color="auto" w:fill="D9D9D9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23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0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  <w:tr w:rsidR="00E34198" w:rsidRPr="00590E1E" w:rsidTr="00590E1E">
        <w:trPr>
          <w:trHeight w:val="30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90E1E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vertAlign w:val="superscrip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  <w:vAlign w:val="center"/>
          </w:tcPr>
          <w:p w:rsidR="00E34198" w:rsidRPr="00590E1E" w:rsidRDefault="00E34198" w:rsidP="00590E1E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34198" w:rsidRPr="00590E1E" w:rsidRDefault="00E34198" w:rsidP="00590E1E">
            <w:pPr>
              <w:spacing w:after="0" w:line="240" w:lineRule="auto"/>
            </w:pPr>
          </w:p>
        </w:tc>
      </w:tr>
    </w:tbl>
    <w:p w:rsidR="00E34198" w:rsidRDefault="00E34198" w:rsidP="00285D74">
      <w:pPr>
        <w:ind w:firstLine="709"/>
        <w:jc w:val="both"/>
      </w:pPr>
    </w:p>
    <w:p w:rsidR="00E34198" w:rsidRDefault="00E34198" w:rsidP="00285D74">
      <w:pPr>
        <w:ind w:firstLine="709"/>
        <w:jc w:val="both"/>
      </w:pPr>
    </w:p>
    <w:p w:rsidR="00E34198" w:rsidRDefault="00E34198" w:rsidP="00285D74">
      <w:pPr>
        <w:ind w:firstLine="709"/>
        <w:jc w:val="both"/>
      </w:pP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По горизонтали</w:t>
      </w:r>
      <w:r>
        <w:rPr>
          <w:rFonts w:ascii="Times New Roman" w:hAnsi="Times New Roman"/>
          <w:sz w:val="28"/>
          <w:szCs w:val="28"/>
        </w:rPr>
        <w:t>: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1. Комплексный музей, отражающий все особенности развития определенной территории.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Яйца этой птицы имеют продолговатую форму и зеленоват</w:t>
      </w:r>
      <w:r>
        <w:rPr>
          <w:rFonts w:ascii="Times New Roman" w:hAnsi="Times New Roman"/>
          <w:sz w:val="28"/>
          <w:szCs w:val="28"/>
        </w:rPr>
        <w:t>ый</w:t>
      </w:r>
      <w:r w:rsidRPr="00285D74">
        <w:rPr>
          <w:rFonts w:ascii="Times New Roman" w:hAnsi="Times New Roman"/>
          <w:sz w:val="28"/>
          <w:szCs w:val="28"/>
        </w:rPr>
        <w:t xml:space="preserve"> цвет.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Кого можно сравнить с веревкой</w:t>
      </w:r>
      <w:r>
        <w:rPr>
          <w:rFonts w:ascii="Times New Roman" w:hAnsi="Times New Roman"/>
          <w:sz w:val="28"/>
          <w:szCs w:val="28"/>
        </w:rPr>
        <w:t>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285D74">
        <w:rPr>
          <w:rFonts w:ascii="Times New Roman" w:hAnsi="Times New Roman"/>
          <w:sz w:val="28"/>
          <w:szCs w:val="28"/>
        </w:rPr>
        <w:t>ужск</w:t>
      </w:r>
      <w:r>
        <w:rPr>
          <w:rFonts w:ascii="Times New Roman" w:hAnsi="Times New Roman"/>
          <w:sz w:val="28"/>
          <w:szCs w:val="28"/>
        </w:rPr>
        <w:t xml:space="preserve">ую особь данных пернатых </w:t>
      </w:r>
      <w:r w:rsidRPr="00285D74">
        <w:rPr>
          <w:rFonts w:ascii="Times New Roman" w:hAnsi="Times New Roman"/>
          <w:sz w:val="28"/>
          <w:szCs w:val="28"/>
        </w:rPr>
        <w:t>называют селезнями</w:t>
      </w:r>
      <w:r>
        <w:rPr>
          <w:rFonts w:ascii="Times New Roman" w:hAnsi="Times New Roman"/>
          <w:sz w:val="28"/>
          <w:szCs w:val="28"/>
        </w:rPr>
        <w:t>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85D74">
        <w:rPr>
          <w:rFonts w:ascii="Times New Roman" w:hAnsi="Times New Roman"/>
          <w:sz w:val="28"/>
          <w:szCs w:val="28"/>
        </w:rPr>
        <w:t>Материальный мир вселенной, объект изучения естественных наук.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Эту птицу по-другому можно назвать морской орел</w:t>
      </w:r>
      <w:r>
        <w:rPr>
          <w:rFonts w:ascii="Times New Roman" w:hAnsi="Times New Roman"/>
          <w:sz w:val="28"/>
          <w:szCs w:val="28"/>
        </w:rPr>
        <w:t>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Высококвалифицированные специалисты в своей области.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Вымерший вид современных представителей слоновых</w:t>
      </w:r>
      <w:r>
        <w:rPr>
          <w:rFonts w:ascii="Times New Roman" w:hAnsi="Times New Roman"/>
          <w:sz w:val="28"/>
          <w:szCs w:val="28"/>
        </w:rPr>
        <w:t>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Вечнозеленое хвойное дерево.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И животное</w:t>
      </w:r>
      <w:r>
        <w:rPr>
          <w:rFonts w:ascii="Times New Roman" w:hAnsi="Times New Roman"/>
          <w:sz w:val="28"/>
          <w:szCs w:val="28"/>
        </w:rPr>
        <w:t>,</w:t>
      </w:r>
      <w:r w:rsidRPr="00285D74">
        <w:rPr>
          <w:rFonts w:ascii="Times New Roman" w:hAnsi="Times New Roman"/>
          <w:sz w:val="28"/>
          <w:szCs w:val="28"/>
        </w:rPr>
        <w:t xml:space="preserve"> и зодиакальное созвездие</w:t>
      </w:r>
      <w:r>
        <w:rPr>
          <w:rFonts w:ascii="Times New Roman" w:hAnsi="Times New Roman"/>
          <w:sz w:val="28"/>
          <w:szCs w:val="28"/>
        </w:rPr>
        <w:t>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Самое крупное животное из семейства псовых</w:t>
      </w:r>
      <w:r>
        <w:rPr>
          <w:rFonts w:ascii="Times New Roman" w:hAnsi="Times New Roman"/>
          <w:sz w:val="28"/>
          <w:szCs w:val="28"/>
        </w:rPr>
        <w:t>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Растение семейства бобовых, плод боб.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Левый рукав р.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5D74">
        <w:rPr>
          <w:rFonts w:ascii="Times New Roman" w:hAnsi="Times New Roman"/>
          <w:sz w:val="28"/>
          <w:szCs w:val="28"/>
        </w:rPr>
        <w:t>Волги у Волгограда</w:t>
      </w:r>
      <w:r>
        <w:rPr>
          <w:rFonts w:ascii="Times New Roman" w:hAnsi="Times New Roman"/>
          <w:sz w:val="28"/>
          <w:szCs w:val="28"/>
        </w:rPr>
        <w:t>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Гнездо этой птички напоминает варежку.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Обладают способностью дышать практически любой частью тела</w:t>
      </w:r>
      <w:r>
        <w:rPr>
          <w:rFonts w:ascii="Times New Roman" w:hAnsi="Times New Roman"/>
          <w:sz w:val="28"/>
          <w:szCs w:val="28"/>
        </w:rPr>
        <w:t>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Этот цветок получен путем длительного селекционного отбора</w:t>
      </w:r>
      <w:r>
        <w:rPr>
          <w:rFonts w:ascii="Times New Roman" w:hAnsi="Times New Roman"/>
          <w:sz w:val="28"/>
          <w:szCs w:val="28"/>
        </w:rPr>
        <w:t>.</w:t>
      </w: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</w:p>
    <w:p w:rsidR="00E34198" w:rsidRPr="00285D74" w:rsidRDefault="00E34198" w:rsidP="00285D74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По вертикали</w:t>
      </w:r>
      <w:r>
        <w:rPr>
          <w:rFonts w:ascii="Times New Roman" w:hAnsi="Times New Roman"/>
          <w:sz w:val="28"/>
          <w:szCs w:val="28"/>
        </w:rPr>
        <w:t>:</w:t>
      </w:r>
      <w:r w:rsidRPr="00285D74">
        <w:rPr>
          <w:rFonts w:ascii="Times New Roman" w:hAnsi="Times New Roman"/>
          <w:sz w:val="28"/>
          <w:szCs w:val="28"/>
        </w:rPr>
        <w:t xml:space="preserve"> </w:t>
      </w:r>
    </w:p>
    <w:p w:rsidR="00E34198" w:rsidRPr="00285D74" w:rsidRDefault="00E34198" w:rsidP="00A25605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Самая большая стрекоза когда-либо живущая</w:t>
      </w:r>
      <w:r>
        <w:rPr>
          <w:rFonts w:ascii="Times New Roman" w:hAnsi="Times New Roman"/>
          <w:sz w:val="28"/>
          <w:szCs w:val="28"/>
        </w:rPr>
        <w:t>.</w:t>
      </w:r>
    </w:p>
    <w:p w:rsidR="00E34198" w:rsidRDefault="00E34198" w:rsidP="00A25605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Деликатесная рыба, размеры которой могут доходить до </w:t>
      </w:r>
      <w:smartTag w:uri="urn:schemas-microsoft-com:office:smarttags" w:element="metricconverter">
        <w:smartTagPr>
          <w:attr w:name="ProductID" w:val="6 м"/>
        </w:smartTagPr>
        <w:r w:rsidRPr="00285D74">
          <w:rPr>
            <w:rFonts w:ascii="Times New Roman" w:hAnsi="Times New Roman"/>
            <w:sz w:val="28"/>
            <w:szCs w:val="28"/>
          </w:rPr>
          <w:t>6 м</w:t>
        </w:r>
      </w:smartTag>
      <w:r w:rsidRPr="00285D74">
        <w:rPr>
          <w:rFonts w:ascii="Times New Roman" w:hAnsi="Times New Roman"/>
          <w:sz w:val="28"/>
          <w:szCs w:val="28"/>
        </w:rPr>
        <w:t>.</w:t>
      </w:r>
    </w:p>
    <w:p w:rsidR="00E34198" w:rsidRPr="00285D74" w:rsidRDefault="00E34198" w:rsidP="00A25605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Охраняемый участок природного ландшафта</w:t>
      </w:r>
      <w:r>
        <w:rPr>
          <w:rFonts w:ascii="Times New Roman" w:hAnsi="Times New Roman"/>
          <w:sz w:val="28"/>
          <w:szCs w:val="28"/>
        </w:rPr>
        <w:t>.</w:t>
      </w:r>
    </w:p>
    <w:p w:rsidR="00E34198" w:rsidRPr="00285D74" w:rsidRDefault="00E34198" w:rsidP="00A25605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Эти маленькие насекомые живут только колониями.</w:t>
      </w:r>
    </w:p>
    <w:p w:rsidR="00E34198" w:rsidRPr="00285D74" w:rsidRDefault="00E34198" w:rsidP="00A25605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Живые организмы</w:t>
      </w:r>
      <w:r>
        <w:rPr>
          <w:rFonts w:ascii="Times New Roman" w:hAnsi="Times New Roman"/>
          <w:sz w:val="28"/>
          <w:szCs w:val="28"/>
        </w:rPr>
        <w:t>,</w:t>
      </w:r>
      <w:r w:rsidRPr="00285D74">
        <w:rPr>
          <w:rFonts w:ascii="Times New Roman" w:hAnsi="Times New Roman"/>
          <w:sz w:val="28"/>
          <w:szCs w:val="28"/>
        </w:rPr>
        <w:t xml:space="preserve"> способные перерабатывать энергию солнца.</w:t>
      </w:r>
    </w:p>
    <w:p w:rsidR="00E34198" w:rsidRPr="00285D74" w:rsidRDefault="00E34198" w:rsidP="00A25605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Учреждение собирающее, изучающее, хранящее, экспонирующее различный материал, занимающееся просветительской и популяризаторской деятельностью.</w:t>
      </w:r>
    </w:p>
    <w:p w:rsidR="00E34198" w:rsidRPr="00285D74" w:rsidRDefault="00E34198" w:rsidP="00A25605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Самый маленький представитель из отряда хищных.</w:t>
      </w:r>
    </w:p>
    <w:p w:rsidR="00E34198" w:rsidRPr="00285D74" w:rsidRDefault="00E34198" w:rsidP="00A25605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Самый древний представитель рода осетровых.</w:t>
      </w:r>
    </w:p>
    <w:p w:rsidR="00E34198" w:rsidRPr="00285D74" w:rsidRDefault="00E34198" w:rsidP="00A25605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>то</w:t>
      </w:r>
      <w:r w:rsidRPr="00285D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такой</w:t>
      </w:r>
      <w:r w:rsidRPr="00285D74">
        <w:rPr>
          <w:rFonts w:ascii="Times New Roman" w:hAnsi="Times New Roman"/>
          <w:sz w:val="28"/>
          <w:szCs w:val="28"/>
        </w:rPr>
        <w:t xml:space="preserve"> сохатый</w:t>
      </w:r>
      <w:r>
        <w:rPr>
          <w:rFonts w:ascii="Times New Roman" w:hAnsi="Times New Roman"/>
          <w:sz w:val="28"/>
          <w:szCs w:val="28"/>
        </w:rPr>
        <w:t>?</w:t>
      </w:r>
    </w:p>
    <w:p w:rsidR="00E34198" w:rsidRPr="00285D74" w:rsidRDefault="00E34198" w:rsidP="00A25605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285D74">
        <w:rPr>
          <w:rFonts w:ascii="Times New Roman" w:hAnsi="Times New Roman"/>
          <w:sz w:val="28"/>
          <w:szCs w:val="28"/>
        </w:rPr>
        <w:t>ыжий представитель семейства псовых</w:t>
      </w:r>
      <w:r>
        <w:rPr>
          <w:rFonts w:ascii="Times New Roman" w:hAnsi="Times New Roman"/>
          <w:sz w:val="28"/>
          <w:szCs w:val="28"/>
        </w:rPr>
        <w:t>.</w:t>
      </w:r>
    </w:p>
    <w:p w:rsidR="00E34198" w:rsidRPr="00285D74" w:rsidRDefault="00E34198" w:rsidP="00A25605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Этот представитель орнитофауны не воспитывает птенцов. </w:t>
      </w:r>
    </w:p>
    <w:p w:rsidR="00E34198" w:rsidRPr="00285D74" w:rsidRDefault="00E34198" w:rsidP="00A25605">
      <w:pPr>
        <w:rPr>
          <w:rFonts w:ascii="Times New Roman" w:hAnsi="Times New Roman"/>
          <w:sz w:val="28"/>
          <w:szCs w:val="28"/>
        </w:rPr>
      </w:pPr>
      <w:r w:rsidRPr="00285D74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Всеядная птица отряда воробьинообразных</w:t>
      </w:r>
      <w:r>
        <w:rPr>
          <w:rFonts w:ascii="Times New Roman" w:hAnsi="Times New Roman"/>
          <w:sz w:val="28"/>
          <w:szCs w:val="28"/>
        </w:rPr>
        <w:t>.</w:t>
      </w:r>
      <w:r w:rsidRPr="00285D74">
        <w:rPr>
          <w:rFonts w:ascii="Times New Roman" w:hAnsi="Times New Roman"/>
          <w:sz w:val="28"/>
          <w:szCs w:val="28"/>
        </w:rPr>
        <w:t xml:space="preserve"> </w:t>
      </w:r>
    </w:p>
    <w:p w:rsidR="00E34198" w:rsidRDefault="00E34198" w:rsidP="00285D74">
      <w:pPr>
        <w:ind w:firstLine="709"/>
        <w:jc w:val="both"/>
      </w:pPr>
    </w:p>
    <w:sectPr w:rsidR="00E34198" w:rsidSect="00C45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3455"/>
    <w:rsid w:val="001328B1"/>
    <w:rsid w:val="00285D74"/>
    <w:rsid w:val="002D06E2"/>
    <w:rsid w:val="00353455"/>
    <w:rsid w:val="004C391F"/>
    <w:rsid w:val="00590E1E"/>
    <w:rsid w:val="0059630D"/>
    <w:rsid w:val="005F0571"/>
    <w:rsid w:val="0069148D"/>
    <w:rsid w:val="0081773B"/>
    <w:rsid w:val="00912538"/>
    <w:rsid w:val="00971FCE"/>
    <w:rsid w:val="009B2E4E"/>
    <w:rsid w:val="009F1416"/>
    <w:rsid w:val="009F41D2"/>
    <w:rsid w:val="00A25605"/>
    <w:rsid w:val="00A974FB"/>
    <w:rsid w:val="00B02880"/>
    <w:rsid w:val="00B70EF2"/>
    <w:rsid w:val="00C4553C"/>
    <w:rsid w:val="00DB4FC6"/>
    <w:rsid w:val="00DF17EC"/>
    <w:rsid w:val="00E34198"/>
    <w:rsid w:val="00EE3577"/>
    <w:rsid w:val="00FA6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53C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A6E8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2</Pages>
  <Words>434</Words>
  <Characters>2480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Краеведческий музей отражает особенность развития Волгоградской области</dc:title>
  <dc:subject/>
  <dc:creator/>
  <cp:keywords/>
  <dc:description/>
  <cp:lastModifiedBy>User</cp:lastModifiedBy>
  <cp:revision>5</cp:revision>
  <dcterms:created xsi:type="dcterms:W3CDTF">2020-10-19T10:53:00Z</dcterms:created>
  <dcterms:modified xsi:type="dcterms:W3CDTF">2020-10-19T12:34:00Z</dcterms:modified>
</cp:coreProperties>
</file>